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D3" w:rsidRDefault="00E9636C" w:rsidP="00E9636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9636C">
        <w:rPr>
          <w:rFonts w:ascii="Arial" w:hAnsi="Arial" w:cs="Arial"/>
          <w:sz w:val="22"/>
          <w:szCs w:val="22"/>
        </w:rPr>
        <w:t xml:space="preserve">Between 2002 and 2006, in response to Justice Fitzgerald’s Cape York Justice study, alcohol restrictions were regulated in 18 of the 19 discrete Indigenous communities.  </w:t>
      </w:r>
    </w:p>
    <w:p w:rsidR="00A348D3" w:rsidRDefault="00E9636C" w:rsidP="00E9636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9636C">
        <w:rPr>
          <w:rFonts w:ascii="Arial" w:hAnsi="Arial" w:cs="Arial"/>
          <w:sz w:val="22"/>
          <w:szCs w:val="22"/>
        </w:rPr>
        <w:t xml:space="preserve">In late 2007, it was identified that despite existing restrictions, alcohol-related harm and violence in many communities remained significantly higher than, and school attendance below, average </w:t>
      </w:r>
      <w:smartTag w:uri="urn:schemas-microsoft-com:office:smarttags" w:element="State">
        <w:smartTag w:uri="urn:schemas-microsoft-com:office:smarttags" w:element="place">
          <w:r w:rsidRPr="00E9636C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E9636C">
        <w:rPr>
          <w:rFonts w:ascii="Arial" w:hAnsi="Arial" w:cs="Arial"/>
          <w:sz w:val="22"/>
          <w:szCs w:val="22"/>
        </w:rPr>
        <w:t xml:space="preserve"> standards.  In February 2008, the Premier announce</w:t>
      </w:r>
      <w:r w:rsidR="00A348D3">
        <w:rPr>
          <w:rFonts w:ascii="Arial" w:hAnsi="Arial" w:cs="Arial"/>
          <w:sz w:val="22"/>
          <w:szCs w:val="22"/>
        </w:rPr>
        <w:t>d</w:t>
      </w:r>
      <w:r w:rsidRPr="00E9636C">
        <w:rPr>
          <w:rFonts w:ascii="Arial" w:hAnsi="Arial" w:cs="Arial"/>
          <w:sz w:val="22"/>
          <w:szCs w:val="22"/>
        </w:rPr>
        <w:t xml:space="preserve"> an alcohol reform package involving legislative changes, service implementation, community engagement and revised carriage limits.  </w:t>
      </w:r>
    </w:p>
    <w:p w:rsidR="00E9636C" w:rsidRPr="00E9636C" w:rsidRDefault="00E9636C" w:rsidP="00E9636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9636C">
        <w:rPr>
          <w:rFonts w:ascii="Arial" w:hAnsi="Arial" w:cs="Arial"/>
          <w:sz w:val="22"/>
          <w:szCs w:val="22"/>
        </w:rPr>
        <w:t>The legislative changes introduced from 1 July 2008 represent</w:t>
      </w:r>
      <w:r w:rsidR="00A348D3">
        <w:rPr>
          <w:rFonts w:ascii="Arial" w:hAnsi="Arial" w:cs="Arial"/>
          <w:sz w:val="22"/>
          <w:szCs w:val="22"/>
        </w:rPr>
        <w:t>ed</w:t>
      </w:r>
      <w:r w:rsidRPr="00E9636C">
        <w:rPr>
          <w:rFonts w:ascii="Arial" w:hAnsi="Arial" w:cs="Arial"/>
          <w:sz w:val="22"/>
          <w:szCs w:val="22"/>
        </w:rPr>
        <w:t xml:space="preserve"> a substantial tightening of alcohol management across all communities, targeting, for example, the ‘sly grog’ trade.  </w:t>
      </w:r>
    </w:p>
    <w:p w:rsidR="00E9636C" w:rsidRPr="00E9636C" w:rsidRDefault="00E9636C" w:rsidP="00E9636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9636C">
        <w:rPr>
          <w:rFonts w:ascii="Arial" w:hAnsi="Arial" w:cs="Arial"/>
          <w:sz w:val="22"/>
          <w:szCs w:val="22"/>
        </w:rPr>
        <w:t xml:space="preserve">Sections 173G and 173H of the </w:t>
      </w:r>
      <w:r w:rsidRPr="00A348D3">
        <w:rPr>
          <w:rFonts w:ascii="Arial" w:hAnsi="Arial" w:cs="Arial"/>
          <w:i/>
          <w:sz w:val="22"/>
          <w:szCs w:val="22"/>
        </w:rPr>
        <w:t>Liquor Act 1992</w:t>
      </w:r>
      <w:r w:rsidRPr="00E9636C">
        <w:rPr>
          <w:rFonts w:ascii="Arial" w:hAnsi="Arial" w:cs="Arial"/>
          <w:sz w:val="22"/>
          <w:szCs w:val="22"/>
        </w:rPr>
        <w:t xml:space="preserve"> provide that a regulation may be made to declare a restricted area for any area in </w:t>
      </w:r>
      <w:smartTag w:uri="urn:schemas-microsoft-com:office:smarttags" w:element="place">
        <w:smartTag w:uri="urn:schemas-microsoft-com:office:smarttags" w:element="State">
          <w:r w:rsidRPr="00E9636C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E9636C">
        <w:rPr>
          <w:rFonts w:ascii="Arial" w:hAnsi="Arial" w:cs="Arial"/>
          <w:sz w:val="22"/>
          <w:szCs w:val="22"/>
        </w:rPr>
        <w:t>, including a community area or part there of and for the application of alcohol carriage limits within that restricted area.</w:t>
      </w:r>
    </w:p>
    <w:p w:rsidR="00E9636C" w:rsidRPr="00E9636C" w:rsidRDefault="00A348D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9636C" w:rsidRPr="00E9636C">
        <w:rPr>
          <w:rFonts w:ascii="Arial" w:hAnsi="Arial" w:cs="Arial"/>
          <w:sz w:val="22"/>
          <w:szCs w:val="22"/>
        </w:rPr>
        <w:t xml:space="preserve">his submission proposes that tighter restrictions on the quantity and strength of alcohol be put in place via Regulation </w:t>
      </w:r>
      <w:r w:rsidRPr="003A4B1E">
        <w:rPr>
          <w:rFonts w:ascii="Arial" w:hAnsi="Arial" w:cs="Arial"/>
          <w:sz w:val="22"/>
          <w:szCs w:val="22"/>
        </w:rPr>
        <w:t>in Pormpuraaw, Doomadgee, Yarrabah and Hope Vale</w:t>
      </w:r>
      <w:r>
        <w:rPr>
          <w:rFonts w:ascii="Arial" w:hAnsi="Arial" w:cs="Arial"/>
          <w:sz w:val="22"/>
          <w:szCs w:val="22"/>
        </w:rPr>
        <w:t>.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C7DB0"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</w:t>
      </w:r>
      <w:r w:rsidR="003A4B1E" w:rsidRPr="003A4B1E">
        <w:rPr>
          <w:rFonts w:ascii="Arial" w:hAnsi="Arial" w:cs="Arial"/>
          <w:sz w:val="22"/>
          <w:szCs w:val="22"/>
        </w:rPr>
        <w:t xml:space="preserve">that the </w:t>
      </w:r>
      <w:r w:rsidR="003A4B1E" w:rsidRPr="003A4B1E">
        <w:rPr>
          <w:rFonts w:ascii="Arial" w:hAnsi="Arial" w:cs="Arial"/>
          <w:i/>
          <w:sz w:val="22"/>
          <w:szCs w:val="22"/>
        </w:rPr>
        <w:t>Li</w:t>
      </w:r>
      <w:r w:rsidR="003A4B1E">
        <w:rPr>
          <w:rFonts w:ascii="Arial" w:hAnsi="Arial" w:cs="Arial"/>
          <w:i/>
          <w:sz w:val="22"/>
          <w:szCs w:val="22"/>
        </w:rPr>
        <w:t>quor Amendment Regulation (No.3</w:t>
      </w:r>
      <w:r w:rsidR="003A4B1E" w:rsidRPr="003A4B1E">
        <w:rPr>
          <w:rFonts w:ascii="Arial" w:hAnsi="Arial" w:cs="Arial"/>
          <w:i/>
          <w:sz w:val="22"/>
          <w:szCs w:val="22"/>
        </w:rPr>
        <w:t>) 2008</w:t>
      </w:r>
      <w:r w:rsidR="00A348D3">
        <w:rPr>
          <w:rFonts w:ascii="Arial" w:hAnsi="Arial" w:cs="Arial"/>
          <w:sz w:val="22"/>
          <w:szCs w:val="22"/>
        </w:rPr>
        <w:t>,</w:t>
      </w:r>
      <w:r w:rsidR="003A4B1E" w:rsidRPr="003A4B1E">
        <w:rPr>
          <w:rFonts w:ascii="Arial" w:hAnsi="Arial" w:cs="Arial"/>
          <w:sz w:val="22"/>
          <w:szCs w:val="22"/>
        </w:rPr>
        <w:t xml:space="preserve"> which will tighten the alcohol restrictions in Pormpuraaw, Doomadgee, Yarrabah and Hope Vale</w:t>
      </w:r>
      <w:r w:rsidR="00A348D3">
        <w:rPr>
          <w:rFonts w:ascii="Arial" w:hAnsi="Arial" w:cs="Arial"/>
          <w:sz w:val="22"/>
          <w:szCs w:val="22"/>
        </w:rPr>
        <w:t>,</w:t>
      </w:r>
      <w:r w:rsidR="003A4B1E" w:rsidRPr="003A4B1E">
        <w:rPr>
          <w:rFonts w:ascii="Arial" w:hAnsi="Arial" w:cs="Arial"/>
          <w:sz w:val="22"/>
          <w:szCs w:val="22"/>
        </w:rPr>
        <w:t xml:space="preserve"> be recommended to the Governor in Council for approval</w:t>
      </w:r>
      <w:r w:rsidR="003A4B1E">
        <w:rPr>
          <w:rFonts w:ascii="Arial" w:hAnsi="Arial" w:cs="Arial"/>
          <w:sz w:val="22"/>
          <w:szCs w:val="22"/>
        </w:rPr>
        <w:t>.</w:t>
      </w:r>
    </w:p>
    <w:p w:rsidR="00EA00BF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522B38" w:rsidRPr="00C07656" w:rsidRDefault="00522B38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C7DB0" w:rsidRDefault="00925101" w:rsidP="00290353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C7DB0" w:rsidRPr="008F64E0">
          <w:rPr>
            <w:rStyle w:val="Hyperlink"/>
            <w:rFonts w:ascii="Arial" w:hAnsi="Arial" w:cs="Arial"/>
            <w:i/>
            <w:sz w:val="22"/>
            <w:szCs w:val="22"/>
          </w:rPr>
          <w:t>Liquor Amendment Regulation (No.3) 2008</w:t>
        </w:r>
        <w:r w:rsidR="000C7DB0" w:rsidRPr="008F64E0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</w:p>
    <w:p w:rsidR="000C7DB0" w:rsidRDefault="00925101" w:rsidP="00290353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0C7DB0" w:rsidRPr="008F64E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644076">
      <w:headerReference w:type="default" r:id="rId9"/>
      <w:footerReference w:type="default" r:id="rId10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8C1" w:rsidRDefault="00EE48C1">
      <w:r>
        <w:separator/>
      </w:r>
    </w:p>
  </w:endnote>
  <w:endnote w:type="continuationSeparator" w:id="0">
    <w:p w:rsidR="00EE48C1" w:rsidRDefault="00EE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D" w:rsidRPr="001141E1" w:rsidRDefault="008F44C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8C1" w:rsidRDefault="00EE48C1">
      <w:r>
        <w:separator/>
      </w:r>
    </w:p>
  </w:footnote>
  <w:footnote w:type="continuationSeparator" w:id="0">
    <w:p w:rsidR="00EE48C1" w:rsidRDefault="00EE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D" w:rsidRPr="000400F9" w:rsidRDefault="00C96FC8" w:rsidP="008F64E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4C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E0175">
      <w:rPr>
        <w:rFonts w:ascii="Arial" w:hAnsi="Arial" w:cs="Arial"/>
        <w:b/>
        <w:sz w:val="22"/>
        <w:szCs w:val="22"/>
        <w:u w:val="single"/>
      </w:rPr>
      <w:t>October 2008</w:t>
    </w:r>
  </w:p>
  <w:p w:rsidR="008F44CD" w:rsidRDefault="002E0175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E0175">
      <w:rPr>
        <w:rFonts w:ascii="Arial" w:hAnsi="Arial" w:cs="Arial"/>
        <w:b/>
        <w:i/>
        <w:sz w:val="22"/>
        <w:szCs w:val="22"/>
        <w:u w:val="single"/>
      </w:rPr>
      <w:t xml:space="preserve">Liquor Amendment Regulation (No. </w:t>
    </w:r>
    <w:r w:rsidR="003A4B1E">
      <w:rPr>
        <w:rFonts w:ascii="Arial" w:hAnsi="Arial" w:cs="Arial"/>
        <w:b/>
        <w:i/>
        <w:sz w:val="22"/>
        <w:szCs w:val="22"/>
        <w:u w:val="single"/>
      </w:rPr>
      <w:t>3)</w:t>
    </w:r>
    <w:r w:rsidRPr="002E0175">
      <w:rPr>
        <w:rFonts w:ascii="Arial" w:hAnsi="Arial" w:cs="Arial"/>
        <w:b/>
        <w:i/>
        <w:sz w:val="22"/>
        <w:szCs w:val="22"/>
        <w:u w:val="single"/>
      </w:rPr>
      <w:t xml:space="preserve"> 2008</w:t>
    </w:r>
  </w:p>
  <w:p w:rsidR="008F44CD" w:rsidRDefault="002E0175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E0175">
      <w:rPr>
        <w:rFonts w:ascii="Arial" w:hAnsi="Arial" w:cs="Arial"/>
        <w:b/>
        <w:sz w:val="22"/>
        <w:szCs w:val="22"/>
        <w:u w:val="single"/>
      </w:rPr>
      <w:t xml:space="preserve">Treasurer; Minister for </w:t>
    </w:r>
    <w:smartTag w:uri="urn:schemas-microsoft-com:office:smarttags" w:element="PersonName">
      <w:r w:rsidRPr="002E0175">
        <w:rPr>
          <w:rFonts w:ascii="Arial" w:hAnsi="Arial" w:cs="Arial"/>
          <w:b/>
          <w:sz w:val="22"/>
          <w:szCs w:val="22"/>
          <w:u w:val="single"/>
        </w:rPr>
        <w:t>Communities</w:t>
      </w:r>
    </w:smartTag>
    <w:r w:rsidRPr="002E0175">
      <w:rPr>
        <w:rFonts w:ascii="Arial" w:hAnsi="Arial" w:cs="Arial"/>
        <w:b/>
        <w:sz w:val="22"/>
        <w:szCs w:val="22"/>
        <w:u w:val="single"/>
      </w:rPr>
      <w:t>, Minister for Disability Services, Minister for Aboriginal and Torres Strait Islander Partnerships</w:t>
    </w:r>
    <w:r w:rsidR="00290353">
      <w:rPr>
        <w:rFonts w:ascii="Arial" w:hAnsi="Arial" w:cs="Arial"/>
        <w:b/>
        <w:sz w:val="22"/>
        <w:szCs w:val="22"/>
        <w:u w:val="single"/>
      </w:rPr>
      <w:t>,</w:t>
    </w:r>
    <w:r w:rsidRPr="002E0175">
      <w:rPr>
        <w:rFonts w:ascii="Arial" w:hAnsi="Arial" w:cs="Arial"/>
        <w:b/>
        <w:sz w:val="22"/>
        <w:szCs w:val="22"/>
        <w:u w:val="single"/>
      </w:rPr>
      <w:t xml:space="preserve"> Minister for Multicultural Affairs, Seniors and Youth</w:t>
    </w:r>
  </w:p>
  <w:p w:rsidR="008F44CD" w:rsidRPr="000400F9" w:rsidRDefault="008F44CD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8A1280"/>
    <w:multiLevelType w:val="singleLevel"/>
    <w:tmpl w:val="46965A8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562"/>
      </w:pPr>
      <w:rPr>
        <w:i w:val="0"/>
        <w:color w:val="auto"/>
      </w:r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DA"/>
    <w:rsid w:val="00021B34"/>
    <w:rsid w:val="000400F9"/>
    <w:rsid w:val="000B545C"/>
    <w:rsid w:val="000C7DB0"/>
    <w:rsid w:val="001141E1"/>
    <w:rsid w:val="00133013"/>
    <w:rsid w:val="00133A34"/>
    <w:rsid w:val="00134914"/>
    <w:rsid w:val="00160524"/>
    <w:rsid w:val="00216B36"/>
    <w:rsid w:val="00254E35"/>
    <w:rsid w:val="0028053C"/>
    <w:rsid w:val="00290353"/>
    <w:rsid w:val="002E0175"/>
    <w:rsid w:val="002F57E4"/>
    <w:rsid w:val="0032048B"/>
    <w:rsid w:val="00346156"/>
    <w:rsid w:val="00382380"/>
    <w:rsid w:val="003A269C"/>
    <w:rsid w:val="003A2E0F"/>
    <w:rsid w:val="003A4B1E"/>
    <w:rsid w:val="003C3732"/>
    <w:rsid w:val="00435BE5"/>
    <w:rsid w:val="00461733"/>
    <w:rsid w:val="0048019C"/>
    <w:rsid w:val="00486A99"/>
    <w:rsid w:val="004E6C38"/>
    <w:rsid w:val="00522B38"/>
    <w:rsid w:val="0056401D"/>
    <w:rsid w:val="00593CA0"/>
    <w:rsid w:val="005B1D9B"/>
    <w:rsid w:val="006100CC"/>
    <w:rsid w:val="00614C4E"/>
    <w:rsid w:val="00644076"/>
    <w:rsid w:val="006631CF"/>
    <w:rsid w:val="006B3B54"/>
    <w:rsid w:val="006D0869"/>
    <w:rsid w:val="006D4549"/>
    <w:rsid w:val="006E6713"/>
    <w:rsid w:val="007060D7"/>
    <w:rsid w:val="00726F36"/>
    <w:rsid w:val="007A25F4"/>
    <w:rsid w:val="007A6599"/>
    <w:rsid w:val="007F52D6"/>
    <w:rsid w:val="0082040E"/>
    <w:rsid w:val="00845D3E"/>
    <w:rsid w:val="00873428"/>
    <w:rsid w:val="00873711"/>
    <w:rsid w:val="008A5F1B"/>
    <w:rsid w:val="008B7E17"/>
    <w:rsid w:val="008D6236"/>
    <w:rsid w:val="008F44CD"/>
    <w:rsid w:val="008F64E0"/>
    <w:rsid w:val="00922A5B"/>
    <w:rsid w:val="00925101"/>
    <w:rsid w:val="009747DA"/>
    <w:rsid w:val="009D0C12"/>
    <w:rsid w:val="009F5476"/>
    <w:rsid w:val="00A20C0E"/>
    <w:rsid w:val="00A21B1C"/>
    <w:rsid w:val="00A30F55"/>
    <w:rsid w:val="00A348D3"/>
    <w:rsid w:val="00A4744C"/>
    <w:rsid w:val="00A54DB4"/>
    <w:rsid w:val="00AA128C"/>
    <w:rsid w:val="00AB6637"/>
    <w:rsid w:val="00AE1995"/>
    <w:rsid w:val="00B23530"/>
    <w:rsid w:val="00B33D98"/>
    <w:rsid w:val="00B40BDF"/>
    <w:rsid w:val="00C07656"/>
    <w:rsid w:val="00C85B71"/>
    <w:rsid w:val="00C85CCC"/>
    <w:rsid w:val="00C96FC8"/>
    <w:rsid w:val="00CE6FBA"/>
    <w:rsid w:val="00D54601"/>
    <w:rsid w:val="00D814E3"/>
    <w:rsid w:val="00DD3CD5"/>
    <w:rsid w:val="00DD497C"/>
    <w:rsid w:val="00E44B4E"/>
    <w:rsid w:val="00E463C2"/>
    <w:rsid w:val="00E52F13"/>
    <w:rsid w:val="00E6054A"/>
    <w:rsid w:val="00E928C8"/>
    <w:rsid w:val="00E9636C"/>
    <w:rsid w:val="00EA00BF"/>
    <w:rsid w:val="00EE1941"/>
    <w:rsid w:val="00EE48C1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8F6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Liquor%20Amendment%20Regulation%20No%203%20EXP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Liquor%20Amendment%20Regulation%20No%20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1268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1486</CharactersWithSpaces>
  <SharedDoc>false</SharedDoc>
  <HyperlinkBase>https://www.cabinet.qld.gov.au/documents/2008/Oct/Liquor Amendment Regulation/</HyperlinkBase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attachments/Liquor Amendment Regulation No 3 EXPNOTES.pdf</vt:lpwstr>
      </vt:variant>
      <vt:variant>
        <vt:lpwstr/>
      </vt:variant>
      <vt:variant>
        <vt:i4>5505030</vt:i4>
      </vt:variant>
      <vt:variant>
        <vt:i4>0</vt:i4>
      </vt:variant>
      <vt:variant>
        <vt:i4>0</vt:i4>
      </vt:variant>
      <vt:variant>
        <vt:i4>5</vt:i4>
      </vt:variant>
      <vt:variant>
        <vt:lpwstr>attachments/Liquor Amendment Regulation No 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2008-11-28T03:13:00Z</cp:lastPrinted>
  <dcterms:created xsi:type="dcterms:W3CDTF">2017-10-24T07:46:00Z</dcterms:created>
  <dcterms:modified xsi:type="dcterms:W3CDTF">2018-03-06T00:53:00Z</dcterms:modified>
  <cp:category>Liquor,Alcohol,Indigenous,Aboriginal_and_Torres_Strait_Islander</cp:category>
</cp:coreProperties>
</file>